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0" w:name="docs-internal-guid-409d0908-7fff-14a7-83"/>
      <w:bookmarkEnd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inline distT="0" distB="0" distL="0" distR="0">
            <wp:extent cx="5557520" cy="66675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/>
          <w:bC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rFonts w:ascii="Open sans" w:hAnsi="Open sans"/>
          <w:b/>
          <w:bCs/>
          <w:sz w:val="40"/>
          <w:szCs w:val="40"/>
        </w:rPr>
      </w:pPr>
      <w:r>
        <w:rPr>
          <w:rFonts w:ascii="Open sans" w:hAnsi="Open sans"/>
          <w:b/>
          <w:bCs/>
          <w:sz w:val="40"/>
          <w:szCs w:val="40"/>
        </w:rPr>
        <w:t xml:space="preserve">Atividade 1 - </w:t>
      </w:r>
    </w:p>
    <w:p>
      <w:pPr>
        <w:pStyle w:val="Normal1"/>
        <w:spacing w:lineRule="auto" w:line="240" w:before="0" w:after="0"/>
        <w:jc w:val="center"/>
        <w:rPr>
          <w:rFonts w:ascii="Open sans" w:hAnsi="Open sans"/>
          <w:b/>
          <w:bCs/>
          <w:sz w:val="40"/>
          <w:szCs w:val="40"/>
        </w:rPr>
      </w:pPr>
      <w:r>
        <w:rPr>
          <w:rFonts w:ascii="Open sans" w:hAnsi="Open sans"/>
          <w:b/>
          <w:bCs/>
          <w:sz w:val="40"/>
          <w:szCs w:val="40"/>
        </w:rPr>
        <w:t>FIC Metodologias para o Ensino de Filosofia</w:t>
      </w:r>
    </w:p>
    <w:p>
      <w:pPr>
        <w:pStyle w:val="Normal1"/>
        <w:spacing w:lineRule="auto" w:line="240" w:before="0" w:after="0"/>
        <w:jc w:val="center"/>
        <w:rPr>
          <w:rFonts w:ascii="Open sans" w:hAnsi="Open sans"/>
          <w:b w:val="false"/>
          <w:bCs w:val="false"/>
          <w:i/>
          <w:i/>
          <w:iCs/>
          <w:sz w:val="28"/>
          <w:szCs w:val="28"/>
        </w:rPr>
      </w:pPr>
      <w:r>
        <w:rPr>
          <w:rFonts w:ascii="Open sans" w:hAnsi="Open sans"/>
          <w:b w:val="false"/>
          <w:bCs w:val="false"/>
          <w:i/>
          <w:iCs/>
          <w:sz w:val="28"/>
          <w:szCs w:val="28"/>
        </w:rPr>
        <w:t>Prof: Jorge Armindo Sell</w:t>
      </w:r>
    </w:p>
    <w:p>
      <w:pPr>
        <w:pStyle w:val="Normal1"/>
        <w:spacing w:lineRule="auto" w:line="240" w:before="0" w:after="0"/>
        <w:jc w:val="center"/>
        <w:rPr>
          <w:rFonts w:ascii="Open sans" w:hAnsi="Open sans"/>
          <w:b/>
          <w:bCs/>
          <w:sz w:val="40"/>
          <w:szCs w:val="40"/>
        </w:rPr>
      </w:pPr>
      <w:r>
        <w:rPr>
          <w:rFonts w:ascii="Open sans" w:hAnsi="Open sans"/>
          <w:b/>
          <w:bCs/>
          <w:sz w:val="40"/>
          <w:szCs w:val="40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Nome: ___________</w:t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Tarefa:</w:t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Olá caros(as) estudantes!</w:t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Como tarefa de envio, elabore um plano de ensino seguindo o modelo disponível anexo.</w:t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Considere os conteúdos a serem abordados e as habilidades a serem desenvolvidas,  conforme disposto na BNCC. Explore os momentos, os passos didáticos, de uma aula de Filosofia, segundo as concepções abordadas em aula.</w:t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Mencione também os recursos a serem utilizados, na forma de mapas conceituais, aplicações de Internet, músicas, imagens e outros.</w:t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BodyText"/>
        <w:spacing w:lineRule="auto" w:line="240" w:before="0" w:after="0"/>
        <w:rPr>
          <w:rFonts w:ascii="Open sans" w:hAnsi="Open sans"/>
          <w:b/>
          <w:bCs/>
          <w:i/>
          <w:i/>
          <w:iCs/>
          <w:sz w:val="28"/>
          <w:szCs w:val="28"/>
          <w:shd w:fill="auto" w:val="clear"/>
        </w:rPr>
      </w:pPr>
      <w:bookmarkStart w:id="1" w:name="docs-internal-guid-27ac6194-7fff-b418-3e"/>
      <w:bookmarkEnd w:id="1"/>
      <w:r>
        <w:rPr>
          <w:rFonts w:ascii="Open sans" w:hAnsi="Open sans"/>
          <w:b/>
          <w:bCs/>
          <w:i/>
          <w:iCs/>
          <w:sz w:val="28"/>
          <w:szCs w:val="28"/>
          <w:shd w:fill="auto" w:val="clear"/>
        </w:rPr>
        <w:t>Critérios de avaliação:</w:t>
      </w:r>
    </w:p>
    <w:p>
      <w:pPr>
        <w:pStyle w:val="BodyText"/>
        <w:rPr/>
      </w:pPr>
      <w:r>
        <w:rPr/>
      </w:r>
    </w:p>
    <w:p>
      <w:pPr>
        <w:pStyle w:val="BodyText"/>
        <w:bidi w:val="0"/>
        <w:ind w:hanging="0" w:left="2160" w:right="0"/>
        <w:rPr>
          <w:i/>
          <w:i/>
          <w:iCs/>
          <w:sz w:val="28"/>
          <w:szCs w:val="28"/>
          <w:shd w:fill="auto" w:val="clear"/>
        </w:rPr>
      </w:pPr>
      <w:r>
        <w:rPr>
          <w:i/>
          <w:iCs/>
          <w:sz w:val="28"/>
          <w:szCs w:val="28"/>
          <w:shd w:fill="auto" w:val="clear"/>
        </w:rPr>
        <w:t xml:space="preserve">(3,0 pontos) </w:t>
      </w:r>
      <w:r>
        <w:rPr>
          <w:i/>
          <w:iCs/>
          <w:sz w:val="28"/>
          <w:szCs w:val="28"/>
          <w:shd w:fill="auto" w:val="clear"/>
        </w:rPr>
        <w:t>Estruturação da aula em momentos;</w:t>
      </w:r>
    </w:p>
    <w:p>
      <w:pPr>
        <w:pStyle w:val="BodyText"/>
        <w:bidi w:val="0"/>
        <w:ind w:hanging="0" w:left="2160" w:right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  <w:shd w:fill="auto" w:val="clear"/>
        </w:rPr>
        <w:t xml:space="preserve">(3,0 pontos) </w:t>
      </w:r>
      <w:r>
        <w:rPr>
          <w:i/>
          <w:iCs/>
          <w:sz w:val="28"/>
          <w:szCs w:val="28"/>
          <w:shd w:fill="auto" w:val="clear"/>
        </w:rPr>
        <w:t>Apresentação de recursos didáticos e bibliografia;</w:t>
      </w:r>
    </w:p>
    <w:p>
      <w:pPr>
        <w:pStyle w:val="BodyText"/>
        <w:bidi w:val="0"/>
        <w:ind w:hanging="0" w:left="2160" w:right="0"/>
        <w:rPr>
          <w:shd w:fill="auto" w:val="clear"/>
        </w:rPr>
      </w:pPr>
      <w:r>
        <w:rPr>
          <w:i/>
          <w:iCs/>
          <w:sz w:val="28"/>
          <w:szCs w:val="28"/>
          <w:shd w:fill="auto" w:val="clear"/>
        </w:rPr>
        <w:t xml:space="preserve">(4,0 pontos) </w:t>
      </w:r>
      <w:r>
        <w:rPr>
          <w:i/>
          <w:iCs/>
          <w:sz w:val="28"/>
          <w:szCs w:val="28"/>
          <w:shd w:fill="auto" w:val="clear"/>
        </w:rPr>
        <w:t>Coesão entre os objetivos de aprendizagem propostos, a abordagem filosófica proposta e o desfecho esperado para a aula;</w:t>
      </w:r>
    </w:p>
    <w:p>
      <w:pPr>
        <w:pStyle w:val="BodyText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PLANO DE AULA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2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359"/>
        <w:gridCol w:w="5566"/>
      </w:tblGrid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Área de Conhecimento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Componente(s) Curricular(es)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Ano/série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Habilidade(s) selecionada(s)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 xml:space="preserve">Registrar a(s) habilidade(s) conforme o CBTC </w:t>
            </w: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ou BNCC</w:t>
            </w: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Objeto(s) de conhecimento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/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estudo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 xml:space="preserve">Extrair a partir da interpretação da habilidade e/ou da coluna correspondente do CBTC </w:t>
            </w: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ou BNCC.</w:t>
            </w:r>
          </w:p>
          <w:p>
            <w:pPr>
              <w:pStyle w:val="Normal1"/>
              <w:spacing w:lineRule="auto" w:line="240" w:before="0" w:after="24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24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Critério de avaliação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24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Os critérios de avaliação são elaborados a partir das habilidades. (Obs.: o verbo da habilidade consta a ação a ser desenvolvida pelo estudante, sendo assim se torna um critério de avaliação)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Caminho metodológico para desenvolvimento da habilidade (descrever passo a passo)</w:t>
            </w:r>
          </w:p>
          <w:p>
            <w:pPr>
              <w:pStyle w:val="Normal1"/>
              <w:spacing w:lineRule="auto" w:line="240" w:before="0" w:after="24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Descrever o que será feito durante as aulas</w:t>
            </w:r>
            <w:r>
              <w:rPr>
                <w:rFonts w:eastAsia="Arial" w:cs="Arial" w:ascii="Arial" w:hAnsi="Arial"/>
                <w:sz w:val="24"/>
                <w:szCs w:val="24"/>
              </w:rPr>
              <w:t>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FF"/>
                <w:sz w:val="24"/>
                <w:szCs w:val="24"/>
              </w:rPr>
              <w:t>Imprescindível considerar que: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a) a problematização é o ponto de partida para início das aulas;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b) problemas reais mobilizam os estudantes a construir soluções;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c) aprendizagem significativa requer que os estudantes sejam ativos e protagonistas durante as aulas. São eles que devem agir, fazer, buscar, selecionar, propor…</w:t>
            </w:r>
          </w:p>
          <w:p>
            <w:pPr>
              <w:pStyle w:val="Normal1"/>
              <w:spacing w:lineRule="auto" w:line="240" w:before="0" w:after="24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d) Considerando a possibilidade de que as habilidades não tenham sido desenvolvidas plenamente, será realizado um trabalho de retomada onde o estudante …</w:t>
            </w:r>
          </w:p>
        </w:tc>
      </w:tr>
      <w:tr>
        <w:trPr>
          <w:trHeight w:val="240" w:hRule="atLeast"/>
        </w:trPr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Instrumento(s) avaliativo(s)</w:t>
            </w:r>
          </w:p>
        </w:tc>
        <w:tc>
          <w:tcPr>
            <w:tcW w:w="5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É a materialidade do processo avaliativo.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*Registrar neste campo os instrumentos utilizados para a avaliação, bem como os instrumentos da recuperação paralela.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Seguem alguns exemplos: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 w:before="0" w:after="0"/>
              <w:ind w:hanging="360" w:left="72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Apresentação Oral/ peso: 10,0</w:t>
            </w:r>
          </w:p>
          <w:p>
            <w:pPr>
              <w:pStyle w:val="Normal1"/>
              <w:spacing w:lineRule="auto" w:line="240" w:before="0" w:after="0"/>
              <w:ind w:hanging="0" w:left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Recuperação paralela:</w:t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40" w:before="0" w:after="0"/>
              <w:ind w:hanging="360" w:left="72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  <w:u w:val="none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Prova escrita sem consulta/ peso: 10,0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3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</w:tc>
        <w:tc>
          <w:tcPr>
            <w:tcW w:w="5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ind w:hanging="0" w:left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Tempo de duração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xx aulas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Referências Bibliográficas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 xml:space="preserve">BRASIL. Ministério da Educação. </w:t>
            </w:r>
            <w:r>
              <w:rPr>
                <w:rFonts w:eastAsia="Arial" w:cs="Arial" w:ascii="Arial" w:hAnsi="Arial"/>
                <w:b/>
                <w:bCs/>
                <w:color w:val="0000FF"/>
                <w:sz w:val="24"/>
                <w:szCs w:val="24"/>
              </w:rPr>
              <w:t>Base Nacional Comum Curricular</w:t>
            </w: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. Brasília: MEC, 2018.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 xml:space="preserve">SANTA CATARINA. Governo do Estado. Secretaria de Estado da Educação. </w:t>
            </w:r>
            <w:r>
              <w:rPr>
                <w:rFonts w:eastAsia="Arial" w:cs="Arial" w:ascii="Arial" w:hAnsi="Arial"/>
                <w:b/>
                <w:color w:val="0000FF"/>
                <w:sz w:val="24"/>
                <w:szCs w:val="24"/>
              </w:rPr>
              <w:t>Currículo base da educação infantil e do ensino fundamental do território catarinense</w:t>
            </w: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 xml:space="preserve"> / Estado de Santa Catarina, Secretaria de Estado da Educação. – Florianópolis: Secretaria de Estado da Educação, 2019.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hanging="2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ou</w:t>
            </w:r>
          </w:p>
          <w:p>
            <w:pPr>
              <w:pStyle w:val="Normal1"/>
              <w:spacing w:lineRule="auto" w:line="240" w:before="0" w:after="0"/>
              <w:ind w:hanging="2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ind w:hanging="2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SANTA CATARINA</w:t>
            </w:r>
            <w:r>
              <w:rPr>
                <w:rFonts w:eastAsia="Arial" w:cs="Arial" w:ascii="Arial" w:hAnsi="Arial"/>
                <w:b/>
                <w:color w:val="0000FF"/>
                <w:sz w:val="24"/>
                <w:szCs w:val="24"/>
              </w:rPr>
              <w:t>. Currículo Base do Ensino Médio do Território Catarinense: caderno 2</w:t>
            </w: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. Secretaria de Estado da Educação. – Florianópolis: Gráfica Coan, 2021.</w:t>
            </w:r>
          </w:p>
          <w:p>
            <w:pPr>
              <w:pStyle w:val="Normal1"/>
              <w:spacing w:lineRule="auto" w:line="240" w:before="0" w:after="0"/>
              <w:ind w:hanging="2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ind w:hanging="2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Arial" w:hAnsi="Arial" w:eastAsia="Arial" w:cs="Arial"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FF"/>
                <w:sz w:val="24"/>
                <w:szCs w:val="24"/>
              </w:rPr>
              <w:t>Caso sejam utilizadas outras referências para o planejamento das aulas acrescentar aqui.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spacing w:before="0" w:after="160"/>
        <w:rPr/>
      </w:pPr>
      <w:r>
        <w:rPr/>
        <w:t xml:space="preserve">Disponível em: </w:t>
      </w:r>
      <w:hyperlink r:id="rId3">
        <w:r>
          <w:rPr>
            <w:rStyle w:val="Hyperlink"/>
          </w:rPr>
          <w:t>https://www.cee.sc.gov.br/index.php/curriculo-base-do-territorio-catarinense</w:t>
        </w:r>
      </w:hyperlink>
    </w:p>
    <w:sectPr>
      <w:type w:val="nextPage"/>
      <w:pgSz w:w="11906" w:h="16838"/>
      <w:pgMar w:left="1701" w:right="1134" w:gutter="0" w:header="0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ed1ed3"/>
    <w:rPr>
      <w:color w:themeColor="hyperlink"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1"/>
    <w:uiPriority w:val="99"/>
    <w:semiHidden/>
    <w:unhideWhenUsed/>
    <w:qFormat/>
    <w:rsid w:val="00ed1e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ed1ed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cee.sc.gov.br/index.php/curriculo-base-do-territorio-catarinens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jtUwU02FQWi4Hqogy7CcOsAKxA==">CgMxLjA4AHIhMVA4ZDUxbk1KeDBFUlhSNmJEaEFsSzBURWNubjhCNWNv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LibreOffice/7.6.4.1$Windows_X86_64 LibreOffice_project/e19e193f88cd6c0525a17fb7a176ed8e6a3e2aa1</Application>
  <AppVersion>15.0000</AppVersion>
  <Pages>3</Pages>
  <Words>419</Words>
  <Characters>2578</Characters>
  <CharactersWithSpaces>2954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2024-06-18T16:35:00Z</dcterms:created>
  <dc:creator>Seloir</dc:creator>
  <dc:description/>
  <dc:language>pt-BR</dc:language>
  <cp:lastModifiedBy/>
  <dcterms:modified xsi:type="dcterms:W3CDTF">2025-03-10T17:30:36Z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