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SÚMULA DA 1ª REUNIÃO DE TRANSIÇÃO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29/05/2025 - 14h30 às 18h30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 Sala Reuniões DEPE e Coordenações de Curso Superiores</w:t>
      </w:r>
    </w:p>
    <w:p w:rsidR="00000000" w:rsidDel="00000000" w:rsidP="00000000" w:rsidRDefault="00000000" w:rsidRPr="00000000" w14:paraId="00000006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Os materiais DEPE-Rau estão no drive compartilhado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https://drive.google.com/drive/folders/1OuBPh2xOmLybaV8SCMZuHvXZHoOYFwtg?usp=drive_link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Assuntos Tratados: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RDP (na pasta compartilhada)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Drives/pastas com documentos de processos (acesso disponibilizado)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Horários de Aulas (em construção 2025/2)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Professores Substitutos(portarias, bancas, contrato)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Substituição em período de licença (Profa. Laline)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Presentes:</w:t>
      </w:r>
    </w:p>
    <w:p w:rsidR="00000000" w:rsidDel="00000000" w:rsidP="00000000" w:rsidRDefault="00000000" w:rsidRPr="00000000" w14:paraId="00000016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Edson Sidnei Maciel Teixeira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Laline Broetto</w:t>
      </w:r>
    </w:p>
    <w:p w:rsidR="00000000" w:rsidDel="00000000" w:rsidP="00000000" w:rsidRDefault="00000000" w:rsidRPr="00000000" w14:paraId="00000019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-304798</wp:posOffset>
          </wp:positionV>
          <wp:extent cx="6120130" cy="663575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OuBPh2xOmLybaV8SCMZuHvXZHoOYFwtg?usp=drive_li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BDkitd+Qt4icGMO62YWS+Qlqg==">CgMxLjA4AHIhMThsbFhOVk1aejFFNjQyb1ktT0JQUlJLWk9UNFY4U3dq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